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9467" w14:textId="46C8DBC9" w:rsidR="002238BF" w:rsidRDefault="00E87B19" w:rsidP="0053304D">
      <w:pPr>
        <w:pStyle w:val="Heading2"/>
      </w:pPr>
      <w:bookmarkStart w:id="0" w:name="_Hlk21427357"/>
      <w:bookmarkEnd w:id="0"/>
      <w:r>
        <w:t>Earl</w:t>
      </w:r>
      <w:r w:rsidR="00964AE2">
        <w:t>iest</w:t>
      </w:r>
      <w:r>
        <w:t xml:space="preserve"> Years</w:t>
      </w:r>
    </w:p>
    <w:p w14:paraId="6853216C" w14:textId="77777777" w:rsidR="002238BF" w:rsidRDefault="002238BF" w:rsidP="002238BF"/>
    <w:p w14:paraId="54CBCAAB" w14:textId="77777777" w:rsidR="002238BF" w:rsidRDefault="002238BF" w:rsidP="00292B5D">
      <w:pPr>
        <w:ind w:right="-324"/>
      </w:pPr>
      <w:r>
        <w:t>Randall McMullan was born in Wellington, New Zealand. A Capital City of no great heat, but a city of light, and a city of sound</w:t>
      </w:r>
      <w:r w:rsidR="00B00C9E">
        <w:t>ing winds</w:t>
      </w:r>
      <w:r>
        <w:t xml:space="preserve">. The </w:t>
      </w:r>
      <w:r w:rsidRPr="0066307B">
        <w:rPr>
          <w:i/>
        </w:rPr>
        <w:t>Evening Post</w:t>
      </w:r>
      <w:r>
        <w:t xml:space="preserve"> newspaper of Wellington printed a notice of his birth, on the very same day of his birth, 6 September 1944, confirming his mother’s memory of the birth being early in the day at 1230 am. The place was the private Harris Hospital, Ghuznee Street; a large converted 2-storied house now lost to the motorway tunnel.</w:t>
      </w:r>
    </w:p>
    <w:p w14:paraId="61F79BA5" w14:textId="77777777" w:rsidR="002238BF" w:rsidRDefault="002238BF" w:rsidP="002238BF"/>
    <w:p w14:paraId="4F3915FA" w14:textId="57E50D8B" w:rsidR="002238BF" w:rsidRDefault="002238BF" w:rsidP="002238BF">
      <w:r>
        <w:t xml:space="preserve">In December 1936 the Evening Post carried the following notice: </w:t>
      </w:r>
    </w:p>
    <w:p w14:paraId="1B23F8CE" w14:textId="77777777" w:rsidR="002238BF" w:rsidRDefault="002238BF" w:rsidP="008A1A96">
      <w:pPr>
        <w:ind w:left="720"/>
      </w:pPr>
      <w:r>
        <w:t>McMULLAN—RANDALL. The engagement is announced of Agnes Adelaide, second daughter of Mr. and Mrs. L. V. Randall, Wellington, to Laurence Gerard, younger son of Mr. and Mrs. T. McMullan, Dunedin.</w:t>
      </w:r>
    </w:p>
    <w:p w14:paraId="2B677B5B" w14:textId="77777777" w:rsidR="0066307B" w:rsidRDefault="0066307B" w:rsidP="002238BF"/>
    <w:p w14:paraId="6C30B310" w14:textId="29F66145" w:rsidR="002238BF" w:rsidRDefault="0066307B" w:rsidP="002238BF">
      <w:r>
        <w:t xml:space="preserve">Randall’s parents were </w:t>
      </w:r>
      <w:r w:rsidR="002238BF">
        <w:t xml:space="preserve">married in 1939 </w:t>
      </w:r>
      <w:r>
        <w:t xml:space="preserve">after a long courtship </w:t>
      </w:r>
      <w:r w:rsidR="002238BF">
        <w:t xml:space="preserve">and </w:t>
      </w:r>
      <w:r w:rsidR="008A1A96">
        <w:t xml:space="preserve">then </w:t>
      </w:r>
      <w:r w:rsidR="002238BF">
        <w:t>still took their time to produce Randall in 1944</w:t>
      </w:r>
      <w:r w:rsidR="008A1A96">
        <w:t xml:space="preserve">, </w:t>
      </w:r>
      <w:r w:rsidR="00283C21">
        <w:t xml:space="preserve">followed by </w:t>
      </w:r>
      <w:r w:rsidR="008A1A96">
        <w:t>his sister Lyndsay in 1947</w:t>
      </w:r>
      <w:r w:rsidR="002238BF">
        <w:t>.</w:t>
      </w:r>
    </w:p>
    <w:p w14:paraId="321E592D" w14:textId="77777777" w:rsidR="002238BF" w:rsidRDefault="002238BF" w:rsidP="002238BF"/>
    <w:p w14:paraId="03E4B6F6" w14:textId="77777777" w:rsidR="008A1A96" w:rsidRDefault="008A1A96" w:rsidP="008A1A96">
      <w:pPr>
        <w:jc w:val="center"/>
      </w:pPr>
      <w:r>
        <w:t>***</w:t>
      </w:r>
    </w:p>
    <w:p w14:paraId="50044665" w14:textId="77777777" w:rsidR="008A1A96" w:rsidRDefault="008A1A96" w:rsidP="002238BF"/>
    <w:p w14:paraId="6619350B" w14:textId="1596746A" w:rsidR="008A1A96" w:rsidRDefault="008A1A96" w:rsidP="002238BF">
      <w:r>
        <w:t xml:space="preserve">My early memories of the physical world are linked to the flat that we lived in at 11 Rankin Street, Wadestown and to the house-shop of my grandparents </w:t>
      </w:r>
      <w:r w:rsidR="00972797">
        <w:t xml:space="preserve">(Lou and Maggie Randall) </w:t>
      </w:r>
      <w:r>
        <w:t xml:space="preserve">at 342 Tinakori Road, Thorndon. The Tinakori Road residence had the </w:t>
      </w:r>
      <w:r w:rsidR="006059C4">
        <w:t xml:space="preserve">added physical </w:t>
      </w:r>
      <w:r>
        <w:t xml:space="preserve">interest of </w:t>
      </w:r>
      <w:r w:rsidR="006059C4">
        <w:t>an</w:t>
      </w:r>
      <w:r>
        <w:t xml:space="preserve"> attached </w:t>
      </w:r>
      <w:r w:rsidR="00B00C9E">
        <w:t xml:space="preserve">dairy </w:t>
      </w:r>
      <w:r w:rsidR="006059C4">
        <w:t>shop full of things</w:t>
      </w:r>
      <w:r w:rsidR="00B00C9E">
        <w:t xml:space="preserve"> and people</w:t>
      </w:r>
      <w:r w:rsidR="006059C4">
        <w:t xml:space="preserve">, a </w:t>
      </w:r>
      <w:r>
        <w:t xml:space="preserve">range </w:t>
      </w:r>
      <w:r w:rsidR="006059C4">
        <w:t>glowing in the kitchen</w:t>
      </w:r>
      <w:r w:rsidR="0066307B">
        <w:t xml:space="preserve">, a large RCA radio in the lounge, </w:t>
      </w:r>
      <w:r w:rsidR="006059C4">
        <w:t xml:space="preserve">and stairs upwards to the 3 bedrooms and bathroom. </w:t>
      </w:r>
      <w:r w:rsidR="00611D97">
        <w:t>The raised patch of garden and lawn at the back of the house is the scene for many photos of various family members</w:t>
      </w:r>
      <w:r w:rsidR="0066307B">
        <w:t xml:space="preserve"> with me</w:t>
      </w:r>
      <w:r w:rsidR="00611D97">
        <w:t>.</w:t>
      </w:r>
    </w:p>
    <w:p w14:paraId="73CB2DC1" w14:textId="77777777" w:rsidR="008A1A96" w:rsidRDefault="008A1A96" w:rsidP="002238BF"/>
    <w:p w14:paraId="69103B0A" w14:textId="074C07B0" w:rsidR="0091116F" w:rsidRDefault="000B70F1" w:rsidP="002238BF">
      <w:r>
        <w:t xml:space="preserve">My father </w:t>
      </w:r>
      <w:r w:rsidR="009746D0">
        <w:t xml:space="preserve">was </w:t>
      </w:r>
      <w:r w:rsidR="0066307B">
        <w:t xml:space="preserve">a conscript </w:t>
      </w:r>
      <w:r w:rsidR="009746D0">
        <w:t xml:space="preserve">in the army </w:t>
      </w:r>
      <w:r w:rsidR="0091116F">
        <w:t xml:space="preserve">at the time of my birth </w:t>
      </w:r>
      <w:r w:rsidR="009746D0">
        <w:t xml:space="preserve">and </w:t>
      </w:r>
      <w:r w:rsidR="001C334D">
        <w:t xml:space="preserve">he </w:t>
      </w:r>
      <w:r w:rsidR="009746D0">
        <w:t>was overseas</w:t>
      </w:r>
      <w:r w:rsidR="0066307B">
        <w:t xml:space="preserve">, out of my life, from when I was </w:t>
      </w:r>
      <w:r w:rsidR="009746D0">
        <w:t>5 months</w:t>
      </w:r>
      <w:r w:rsidR="0053304D">
        <w:t xml:space="preserve"> </w:t>
      </w:r>
      <w:r w:rsidR="0066307B">
        <w:t xml:space="preserve">old </w:t>
      </w:r>
      <w:r w:rsidR="009746D0">
        <w:t xml:space="preserve">until </w:t>
      </w:r>
      <w:r w:rsidR="0066307B">
        <w:t xml:space="preserve">I was </w:t>
      </w:r>
      <w:r w:rsidR="009746D0">
        <w:t>18 months</w:t>
      </w:r>
      <w:r w:rsidR="0053304D">
        <w:t>.</w:t>
      </w:r>
      <w:r w:rsidR="009746D0">
        <w:t xml:space="preserve"> </w:t>
      </w:r>
      <w:r w:rsidR="0066307B">
        <w:t xml:space="preserve">There is a </w:t>
      </w:r>
      <w:r w:rsidR="0053304D">
        <w:t>quay</w:t>
      </w:r>
      <w:r w:rsidR="00854EB7">
        <w:t xml:space="preserve">side </w:t>
      </w:r>
      <w:r w:rsidR="009746D0">
        <w:t xml:space="preserve">photo </w:t>
      </w:r>
      <w:r w:rsidR="00854EB7">
        <w:t xml:space="preserve">of </w:t>
      </w:r>
      <w:r w:rsidR="0053304D">
        <w:t>Larry</w:t>
      </w:r>
      <w:r w:rsidR="0066307B">
        <w:t xml:space="preserve"> in uniform</w:t>
      </w:r>
      <w:r w:rsidR="0053304D">
        <w:t>,</w:t>
      </w:r>
      <w:r w:rsidR="00854EB7">
        <w:t xml:space="preserve"> </w:t>
      </w:r>
      <w:r w:rsidR="0091116F">
        <w:t xml:space="preserve">just </w:t>
      </w:r>
      <w:r w:rsidR="0066307B">
        <w:t xml:space="preserve">stepped </w:t>
      </w:r>
      <w:r w:rsidR="0053304D">
        <w:t xml:space="preserve">off the troopship, </w:t>
      </w:r>
      <w:r w:rsidR="00854EB7">
        <w:t xml:space="preserve">holding </w:t>
      </w:r>
      <w:r w:rsidR="0053304D">
        <w:t xml:space="preserve">me; </w:t>
      </w:r>
      <w:r w:rsidR="0066307B">
        <w:t xml:space="preserve">I am </w:t>
      </w:r>
      <w:r w:rsidR="00854EB7">
        <w:t xml:space="preserve">looking </w:t>
      </w:r>
      <w:r w:rsidR="0091116F">
        <w:t xml:space="preserve">not altogether sure about this stranger. Meanwhile my mother obviously spent much of her time at Tinakori Road </w:t>
      </w:r>
      <w:r w:rsidR="00BF12FB">
        <w:t xml:space="preserve">with her parents </w:t>
      </w:r>
      <w:r w:rsidR="0091116F">
        <w:t xml:space="preserve">and </w:t>
      </w:r>
      <w:r w:rsidR="00BF12FB">
        <w:t xml:space="preserve">other family members. </w:t>
      </w:r>
      <w:r w:rsidR="0091116F">
        <w:t>I</w:t>
      </w:r>
      <w:r w:rsidR="00B3644E">
        <w:t xml:space="preserve"> well</w:t>
      </w:r>
      <w:r w:rsidR="00FD135D">
        <w:t xml:space="preserve"> remember the floor layout of both places</w:t>
      </w:r>
      <w:r w:rsidR="00B3644E">
        <w:t xml:space="preserve">, acquired as a result of crawling and toddling. I also recall </w:t>
      </w:r>
      <w:r w:rsidR="0091116F">
        <w:t xml:space="preserve">standing on the seat of a tram </w:t>
      </w:r>
      <w:r w:rsidR="007A4B94">
        <w:t xml:space="preserve">looking out the window as </w:t>
      </w:r>
      <w:r w:rsidR="00F42BA8">
        <w:t xml:space="preserve">the tram </w:t>
      </w:r>
      <w:r w:rsidR="007A4B94">
        <w:t xml:space="preserve">laboured up </w:t>
      </w:r>
      <w:r w:rsidR="0091116F">
        <w:t xml:space="preserve">through ‘the cutting’ </w:t>
      </w:r>
      <w:r w:rsidR="00C629DD">
        <w:t xml:space="preserve">of Lennel St </w:t>
      </w:r>
      <w:r w:rsidR="0091116F">
        <w:t xml:space="preserve">to </w:t>
      </w:r>
      <w:r w:rsidR="00AF3B25">
        <w:t xml:space="preserve">our </w:t>
      </w:r>
      <w:r w:rsidR="0091116F">
        <w:t>Wadestown</w:t>
      </w:r>
      <w:r w:rsidR="0066307B">
        <w:t xml:space="preserve"> </w:t>
      </w:r>
      <w:r w:rsidR="00AF3B25">
        <w:t>tram stop at Pitt St.</w:t>
      </w:r>
    </w:p>
    <w:p w14:paraId="3BBBE0EA" w14:textId="77777777" w:rsidR="0091116F" w:rsidRDefault="0091116F" w:rsidP="002238BF"/>
    <w:p w14:paraId="4211025F" w14:textId="22F4F21C" w:rsidR="007969C9" w:rsidRDefault="005336FD" w:rsidP="008A5A0E">
      <w:r>
        <w:rPr>
          <w:bCs/>
        </w:rPr>
        <w:t xml:space="preserve">Another memory was </w:t>
      </w:r>
      <w:r w:rsidR="008A5A0E">
        <w:t xml:space="preserve">of hot sand at the beach burning the soles of toddler feet and some sort of frustration at adults not appreciating </w:t>
      </w:r>
      <w:r>
        <w:t xml:space="preserve">my </w:t>
      </w:r>
      <w:bookmarkStart w:id="1" w:name="_GoBack"/>
      <w:bookmarkEnd w:id="1"/>
      <w:r w:rsidR="008A5A0E">
        <w:t>pain and annoyance.</w:t>
      </w:r>
      <w:r w:rsidR="000B70F1">
        <w:t xml:space="preserve"> I assume that the photo of me sitting on a dinghy is at the same event, or a similar one.</w:t>
      </w:r>
      <w:r w:rsidR="00A72DC8">
        <w:t xml:space="preserve"> </w:t>
      </w:r>
      <w:r w:rsidR="003A63D2">
        <w:t>The weather is less w</w:t>
      </w:r>
      <w:r w:rsidR="007969C9">
        <w:t xml:space="preserve">arm </w:t>
      </w:r>
      <w:r w:rsidR="003A63D2">
        <w:t xml:space="preserve">for the </w:t>
      </w:r>
      <w:r w:rsidR="00972797">
        <w:t>c</w:t>
      </w:r>
      <w:r w:rsidR="003A63D2">
        <w:t>ompany picnic of my grandfather</w:t>
      </w:r>
      <w:r w:rsidR="00972797">
        <w:t>’s</w:t>
      </w:r>
      <w:r w:rsidR="003A63D2">
        <w:t xml:space="preserve"> </w:t>
      </w:r>
      <w:r w:rsidR="00972797">
        <w:t xml:space="preserve">firm Levin and Company. </w:t>
      </w:r>
      <w:r w:rsidR="007969C9">
        <w:t xml:space="preserve"> </w:t>
      </w:r>
      <w:r w:rsidR="00A25082">
        <w:t xml:space="preserve">The photo </w:t>
      </w:r>
      <w:r w:rsidR="0055291C">
        <w:t xml:space="preserve">taken at Day Bay </w:t>
      </w:r>
      <w:r w:rsidR="00A25082">
        <w:t xml:space="preserve">shows people </w:t>
      </w:r>
      <w:r w:rsidR="00972797">
        <w:t>sitting on the sand</w:t>
      </w:r>
      <w:r w:rsidR="00B46719">
        <w:t xml:space="preserve"> </w:t>
      </w:r>
      <w:r w:rsidR="00A25082">
        <w:t>but in warm clothes, including coats</w:t>
      </w:r>
      <w:r w:rsidR="0055291C">
        <w:t>.</w:t>
      </w:r>
    </w:p>
    <w:p w14:paraId="42C8A337" w14:textId="0C574DAA" w:rsidR="00192CD8" w:rsidRDefault="00192CD8">
      <w:pPr>
        <w:widowControl/>
        <w:spacing w:after="200" w:line="276" w:lineRule="auto"/>
        <w:contextualSpacing w:val="0"/>
      </w:pPr>
      <w: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5258"/>
      </w:tblGrid>
      <w:tr w:rsidR="0090066B" w14:paraId="2AE0BAA7" w14:textId="77777777" w:rsidTr="00133F56">
        <w:tc>
          <w:tcPr>
            <w:tcW w:w="4206" w:type="dxa"/>
          </w:tcPr>
          <w:p w14:paraId="7ED6D562" w14:textId="3F00901D" w:rsidR="00192CD8" w:rsidRDefault="003A7C21" w:rsidP="008A5A0E">
            <w:r>
              <w:rPr>
                <w:noProof/>
              </w:rPr>
              <w:lastRenderedPageBreak/>
              <w:drawing>
                <wp:inline distT="0" distB="0" distL="0" distR="0" wp14:anchorId="13A57A23" wp14:editId="3873CAF9">
                  <wp:extent cx="2527377" cy="2536371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342" cy="254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14:paraId="12C501BF" w14:textId="1B51F52A" w:rsidR="00192CD8" w:rsidRDefault="003D3E18" w:rsidP="008A5A0E">
            <w:r>
              <w:rPr>
                <w:noProof/>
                <w:lang w:eastAsia="en-NZ"/>
              </w:rPr>
              <w:drawing>
                <wp:inline distT="0" distB="0" distL="0" distR="0" wp14:anchorId="32370A86" wp14:editId="39E3D3B8">
                  <wp:extent cx="2623820" cy="2753169"/>
                  <wp:effectExtent l="0" t="0" r="5080" b="9525"/>
                  <wp:docPr id="6" name="Picture 6" descr="RandallMcMullan-asChildOnDinghy-Kapiti-c1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andallMcMullan-asChildOnDinghy-Kapiti-c19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592"/>
                          <a:stretch/>
                        </pic:blipFill>
                        <pic:spPr bwMode="auto">
                          <a:xfrm>
                            <a:off x="0" y="0"/>
                            <a:ext cx="2623820" cy="2753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83B" w14:paraId="5FC6C795" w14:textId="77777777" w:rsidTr="00133F56">
        <w:tc>
          <w:tcPr>
            <w:tcW w:w="4206" w:type="dxa"/>
          </w:tcPr>
          <w:p w14:paraId="1CD26642" w14:textId="48E2732A" w:rsidR="0035583B" w:rsidRPr="00731697" w:rsidRDefault="004C4D33" w:rsidP="0035583B">
            <w:pPr>
              <w:rPr>
                <w:noProof/>
                <w:sz w:val="20"/>
                <w:lang w:eastAsia="en-NZ"/>
              </w:rPr>
            </w:pPr>
            <w:r>
              <w:rPr>
                <w:noProof/>
                <w:sz w:val="20"/>
                <w:lang w:eastAsia="en-NZ"/>
              </w:rPr>
              <w:t>With M</w:t>
            </w:r>
            <w:r w:rsidR="00D761C8">
              <w:rPr>
                <w:noProof/>
                <w:sz w:val="20"/>
                <w:lang w:eastAsia="en-NZ"/>
              </w:rPr>
              <w:t>other. A</w:t>
            </w:r>
            <w:r w:rsidR="00381DDD">
              <w:rPr>
                <w:noProof/>
                <w:sz w:val="20"/>
                <w:lang w:eastAsia="en-NZ"/>
              </w:rPr>
              <w:t xml:space="preserve">ged around </w:t>
            </w:r>
            <w:r w:rsidR="0035583B">
              <w:rPr>
                <w:noProof/>
                <w:sz w:val="20"/>
                <w:lang w:eastAsia="en-NZ"/>
              </w:rPr>
              <w:t>1</w:t>
            </w:r>
            <w:r w:rsidR="00D761C8">
              <w:rPr>
                <w:noProof/>
                <w:sz w:val="20"/>
                <w:lang w:eastAsia="en-NZ"/>
              </w:rPr>
              <w:t>4</w:t>
            </w:r>
            <w:r w:rsidR="0035583B">
              <w:rPr>
                <w:noProof/>
                <w:sz w:val="20"/>
                <w:lang w:eastAsia="en-NZ"/>
              </w:rPr>
              <w:t xml:space="preserve"> months</w:t>
            </w:r>
          </w:p>
        </w:tc>
        <w:tc>
          <w:tcPr>
            <w:tcW w:w="5258" w:type="dxa"/>
          </w:tcPr>
          <w:p w14:paraId="4EA9B663" w14:textId="096C65E0" w:rsidR="0035583B" w:rsidRPr="00997397" w:rsidRDefault="0035583B" w:rsidP="0035583B">
            <w:pPr>
              <w:rPr>
                <w:noProof/>
                <w:sz w:val="20"/>
                <w:lang w:eastAsia="en-NZ"/>
              </w:rPr>
            </w:pPr>
            <w:r>
              <w:rPr>
                <w:noProof/>
                <w:sz w:val="20"/>
                <w:lang w:eastAsia="en-NZ"/>
              </w:rPr>
              <w:t xml:space="preserve">At a </w:t>
            </w:r>
            <w:r w:rsidR="003D3E18">
              <w:rPr>
                <w:noProof/>
                <w:sz w:val="20"/>
                <w:lang w:eastAsia="en-NZ"/>
              </w:rPr>
              <w:t>Kapiti Coast beach – aged 2 or 3</w:t>
            </w:r>
          </w:p>
        </w:tc>
      </w:tr>
    </w:tbl>
    <w:p w14:paraId="0C4B3320" w14:textId="77777777" w:rsidR="008A5A0E" w:rsidRDefault="008A5A0E" w:rsidP="008A5A0E"/>
    <w:p w14:paraId="67D36613" w14:textId="6C402AF5" w:rsidR="008A5A0E" w:rsidRPr="00FB6C2C" w:rsidRDefault="008A5A0E" w:rsidP="008A5A0E"/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37"/>
      </w:tblGrid>
      <w:tr w:rsidR="006D4DF4" w14:paraId="05184025" w14:textId="77777777" w:rsidTr="00133F56">
        <w:tc>
          <w:tcPr>
            <w:tcW w:w="3227" w:type="dxa"/>
          </w:tcPr>
          <w:p w14:paraId="460D91F4" w14:textId="7AC463AF" w:rsidR="006D4DF4" w:rsidRDefault="003A7C21" w:rsidP="008A5A0E">
            <w:r>
              <w:rPr>
                <w:noProof/>
                <w:lang w:eastAsia="en-NZ"/>
              </w:rPr>
              <w:drawing>
                <wp:inline distT="0" distB="0" distL="0" distR="0" wp14:anchorId="5B311DE5" wp14:editId="5D08E52C">
                  <wp:extent cx="2354782" cy="3910330"/>
                  <wp:effectExtent l="0" t="0" r="7620" b="0"/>
                  <wp:docPr id="5" name="Picture 5" descr="LawrenceMcMullan with Randall - just off tropship in Wgtn abt 1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wrenceMcMullan with Randall - just off tropship in Wgtn abt 1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183" cy="39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11A514B6" w14:textId="1B7E734A" w:rsidR="006D4DF4" w:rsidRDefault="00F55C03" w:rsidP="008A5A0E">
            <w:r>
              <w:rPr>
                <w:noProof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5D19AD9B" wp14:editId="770661F9">
                  <wp:simplePos x="0" y="0"/>
                  <wp:positionH relativeFrom="column">
                    <wp:posOffset>-1860</wp:posOffset>
                  </wp:positionH>
                  <wp:positionV relativeFrom="paragraph">
                    <wp:posOffset>1849</wp:posOffset>
                  </wp:positionV>
                  <wp:extent cx="3809831" cy="2241494"/>
                  <wp:effectExtent l="0" t="0" r="635" b="6985"/>
                  <wp:wrapTopAndBottom/>
                  <wp:docPr id="4" name="Picture 4" descr="Randall and Father Larry-Tinakori Rd c1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andall and Father Larry-Tinakori Rd c19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9831" cy="224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4DF4" w14:paraId="342FD677" w14:textId="77777777" w:rsidTr="00133F56">
        <w:tc>
          <w:tcPr>
            <w:tcW w:w="3227" w:type="dxa"/>
          </w:tcPr>
          <w:p w14:paraId="0E617D7F" w14:textId="2EF2ECCE" w:rsidR="006D4DF4" w:rsidRDefault="00230021" w:rsidP="008A5A0E">
            <w:r>
              <w:rPr>
                <w:noProof/>
                <w:sz w:val="20"/>
                <w:lang w:eastAsia="en-NZ"/>
              </w:rPr>
              <w:t>At</w:t>
            </w:r>
            <w:r w:rsidR="004C4D33">
              <w:rPr>
                <w:noProof/>
                <w:sz w:val="20"/>
                <w:lang w:eastAsia="en-NZ"/>
              </w:rPr>
              <w:t xml:space="preserve"> </w:t>
            </w:r>
            <w:r>
              <w:rPr>
                <w:noProof/>
                <w:sz w:val="20"/>
                <w:lang w:eastAsia="en-NZ"/>
              </w:rPr>
              <w:t xml:space="preserve">a </w:t>
            </w:r>
            <w:r w:rsidR="004C4D33" w:rsidRPr="00997397">
              <w:rPr>
                <w:noProof/>
                <w:sz w:val="20"/>
                <w:lang w:eastAsia="en-NZ"/>
              </w:rPr>
              <w:t>Wellington wharf</w:t>
            </w:r>
            <w:r>
              <w:rPr>
                <w:noProof/>
                <w:sz w:val="20"/>
                <w:lang w:eastAsia="en-NZ"/>
              </w:rPr>
              <w:t xml:space="preserve"> with </w:t>
            </w:r>
            <w:r w:rsidR="00D761C8">
              <w:rPr>
                <w:noProof/>
                <w:sz w:val="20"/>
                <w:lang w:eastAsia="en-NZ"/>
              </w:rPr>
              <w:t>father just off troop ship. A</w:t>
            </w:r>
            <w:r w:rsidR="004C4D33">
              <w:rPr>
                <w:noProof/>
                <w:sz w:val="20"/>
                <w:lang w:eastAsia="en-NZ"/>
              </w:rPr>
              <w:t>ged around 18 months</w:t>
            </w:r>
          </w:p>
        </w:tc>
        <w:tc>
          <w:tcPr>
            <w:tcW w:w="6237" w:type="dxa"/>
          </w:tcPr>
          <w:p w14:paraId="4D183180" w14:textId="359AA12F" w:rsidR="006D4DF4" w:rsidRDefault="00140A96" w:rsidP="008A5A0E">
            <w:r w:rsidRPr="00140A96">
              <w:rPr>
                <w:sz w:val="20"/>
              </w:rPr>
              <w:t xml:space="preserve">Looking </w:t>
            </w:r>
            <w:r>
              <w:rPr>
                <w:sz w:val="20"/>
              </w:rPr>
              <w:t>less wary of father. In garden at back of Tinakori Road Dairy</w:t>
            </w:r>
            <w:r w:rsidR="003A034A">
              <w:rPr>
                <w:sz w:val="20"/>
              </w:rPr>
              <w:t xml:space="preserve">. Aged around </w:t>
            </w:r>
            <w:r w:rsidR="00133F56">
              <w:rPr>
                <w:sz w:val="20"/>
              </w:rPr>
              <w:t>3 years.</w:t>
            </w:r>
          </w:p>
        </w:tc>
      </w:tr>
    </w:tbl>
    <w:p w14:paraId="71CD1C29" w14:textId="77777777" w:rsidR="0068738B" w:rsidRDefault="0068738B">
      <w:pPr>
        <w:widowControl/>
        <w:spacing w:after="200" w:line="276" w:lineRule="auto"/>
        <w:contextualSpacing w:val="0"/>
        <w:rPr>
          <w:rFonts w:ascii="Arial" w:hAnsi="Arial"/>
          <w:b/>
          <w:bCs/>
          <w:i/>
          <w:iCs/>
          <w:sz w:val="24"/>
          <w:szCs w:val="28"/>
        </w:rPr>
      </w:pPr>
      <w:r>
        <w:br w:type="page"/>
      </w:r>
    </w:p>
    <w:p w14:paraId="6C16BF0D" w14:textId="37BEB1F0" w:rsidR="00CA4FC6" w:rsidRPr="00CA4FC6" w:rsidRDefault="009E08AF" w:rsidP="0053304D">
      <w:pPr>
        <w:pStyle w:val="Heading2"/>
      </w:pPr>
      <w:r>
        <w:lastRenderedPageBreak/>
        <w:t xml:space="preserve">Wellington </w:t>
      </w:r>
      <w:r w:rsidR="00CA4FC6" w:rsidRPr="00CA4FC6">
        <w:t xml:space="preserve">Tinakori </w:t>
      </w:r>
      <w:r w:rsidR="003D444E">
        <w:t xml:space="preserve">Road </w:t>
      </w:r>
      <w:r w:rsidR="00CA4FC6" w:rsidRPr="00CA4FC6">
        <w:t xml:space="preserve">Memories </w:t>
      </w:r>
    </w:p>
    <w:p w14:paraId="3A938641" w14:textId="2C0CA102" w:rsidR="00C66D8F" w:rsidRDefault="11325C87">
      <w:pPr>
        <w:rPr>
          <w:i/>
          <w:iCs/>
        </w:rPr>
      </w:pPr>
      <w:r w:rsidRPr="11325C87">
        <w:rPr>
          <w:i/>
          <w:iCs/>
        </w:rPr>
        <w:t xml:space="preserve">Botanic gardens </w:t>
      </w:r>
    </w:p>
    <w:p w14:paraId="2EFB85CD" w14:textId="6EDD8252" w:rsidR="00CA4FC6" w:rsidRDefault="11325C87">
      <w:r>
        <w:t>I remember having an unbotanic interest in matters watery</w:t>
      </w:r>
      <w:r w:rsidR="00C66D8F">
        <w:t>,</w:t>
      </w:r>
      <w:r>
        <w:t xml:space="preserve"> such as the swans on the pond and in the shiny brown salt-glazed half round clay pipes laid as gutters, which still exist. Later this interest would re-emerge when I used the same pipes to make runnels and water features in a garden at Wembley Park London.</w:t>
      </w:r>
    </w:p>
    <w:p w14:paraId="1F56B1B8" w14:textId="26A4D633" w:rsidR="11325C87" w:rsidRDefault="11325C87" w:rsidP="11325C87"/>
    <w:p w14:paraId="66EAEAA9" w14:textId="77777777" w:rsidR="00C66D8F" w:rsidRDefault="11325C87">
      <w:pPr>
        <w:rPr>
          <w:i/>
          <w:iCs/>
        </w:rPr>
      </w:pPr>
      <w:r w:rsidRPr="11325C87">
        <w:rPr>
          <w:i/>
          <w:iCs/>
        </w:rPr>
        <w:t>Circus</w:t>
      </w:r>
    </w:p>
    <w:p w14:paraId="16BEE837" w14:textId="3053B00B" w:rsidR="00CA4FC6" w:rsidRDefault="11325C87">
      <w:r>
        <w:t>A Big Top – probably of W</w:t>
      </w:r>
      <w:r w:rsidR="00282B71">
        <w:t>i</w:t>
      </w:r>
      <w:r>
        <w:t xml:space="preserve">rths’ Circus - was set up in Anderson park. I remember going </w:t>
      </w:r>
      <w:r w:rsidR="000C3459">
        <w:t xml:space="preserve">into the Big Top </w:t>
      </w:r>
      <w:r>
        <w:t>with my granddad and</w:t>
      </w:r>
      <w:r w:rsidR="000C3459">
        <w:t>, among other things,</w:t>
      </w:r>
      <w:r>
        <w:t xml:space="preserve"> watching trapeze artists. Many years later I would know</w:t>
      </w:r>
      <w:r w:rsidR="00B06BBC">
        <w:t>, and love,</w:t>
      </w:r>
      <w:r>
        <w:t xml:space="preserve"> a trapeze artist.</w:t>
      </w:r>
    </w:p>
    <w:p w14:paraId="5358654E" w14:textId="65557C9F" w:rsidR="11325C87" w:rsidRDefault="11325C87"/>
    <w:p w14:paraId="50226EE7" w14:textId="77777777" w:rsidR="00C66D8F" w:rsidRDefault="00CA4FC6">
      <w:pPr>
        <w:rPr>
          <w:i/>
        </w:rPr>
      </w:pPr>
      <w:r w:rsidRPr="00CA4FC6">
        <w:rPr>
          <w:i/>
        </w:rPr>
        <w:t>Dick Se</w:t>
      </w:r>
      <w:r>
        <w:rPr>
          <w:i/>
        </w:rPr>
        <w:t>dd</w:t>
      </w:r>
      <w:r w:rsidRPr="00CA4FC6">
        <w:rPr>
          <w:i/>
        </w:rPr>
        <w:t>on</w:t>
      </w:r>
    </w:p>
    <w:p w14:paraId="302C3ADB" w14:textId="5DD55C47" w:rsidR="00CA4FC6" w:rsidRDefault="003D444E">
      <w:r>
        <w:t xml:space="preserve">I don’t recall it, but apparently I was interested to know </w:t>
      </w:r>
      <w:r w:rsidR="00D11600">
        <w:t xml:space="preserve">just </w:t>
      </w:r>
      <w:r>
        <w:t xml:space="preserve">who was </w:t>
      </w:r>
      <w:r w:rsidR="00D11600">
        <w:t xml:space="preserve">the man standing </w:t>
      </w:r>
      <w:r>
        <w:t xml:space="preserve">on top of the </w:t>
      </w:r>
      <w:r w:rsidR="001E12BD">
        <w:t xml:space="preserve">tall </w:t>
      </w:r>
      <w:r>
        <w:t xml:space="preserve">plinth </w:t>
      </w:r>
      <w:r w:rsidR="00D11600">
        <w:t xml:space="preserve">in the Bolton Street Cemetery memorial park </w:t>
      </w:r>
      <w:r w:rsidR="00BA4554">
        <w:t>at the edge of Anderson Park.</w:t>
      </w:r>
      <w:r w:rsidR="00D11600">
        <w:t xml:space="preserve"> </w:t>
      </w:r>
      <w:r w:rsidR="0066307B">
        <w:t xml:space="preserve">It </w:t>
      </w:r>
      <w:r w:rsidR="001E12BD">
        <w:t xml:space="preserve">was and </w:t>
      </w:r>
      <w:r w:rsidR="0066307B">
        <w:t xml:space="preserve">is ‘King Dick’ Seddon, </w:t>
      </w:r>
      <w:r w:rsidR="001E12BD">
        <w:t>the popular Premier of New Zealand who died in 1906.</w:t>
      </w:r>
    </w:p>
    <w:p w14:paraId="5D41EAD4" w14:textId="44DABB74" w:rsidR="00267F3F" w:rsidRDefault="00267F3F"/>
    <w:p w14:paraId="16563553" w14:textId="7948B8C7" w:rsidR="00267F3F" w:rsidRDefault="000646EC">
      <w:r>
        <w:rPr>
          <w:i/>
          <w:iCs/>
        </w:rPr>
        <w:t>About Town</w:t>
      </w:r>
    </w:p>
    <w:p w14:paraId="75E5A83F" w14:textId="06745FC4" w:rsidR="009C4AB8" w:rsidRDefault="009C4AB8"/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911"/>
      </w:tblGrid>
      <w:tr w:rsidR="009C4AB8" w14:paraId="1C05B0AE" w14:textId="77777777" w:rsidTr="009C4AB8">
        <w:tc>
          <w:tcPr>
            <w:tcW w:w="4785" w:type="dxa"/>
          </w:tcPr>
          <w:p w14:paraId="53DB4371" w14:textId="77777777" w:rsidR="009C4AB8" w:rsidRDefault="009C4AB8" w:rsidP="009C4AB8">
            <w:r>
              <w:rPr>
                <w:noProof/>
              </w:rPr>
              <w:drawing>
                <wp:inline distT="0" distB="0" distL="0" distR="0" wp14:anchorId="2157B56A" wp14:editId="3CD771CF">
                  <wp:extent cx="2901315" cy="401701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315" cy="401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</w:tcPr>
          <w:p w14:paraId="1DB729A2" w14:textId="77777777" w:rsidR="009C4AB8" w:rsidRDefault="009C4AB8" w:rsidP="009C4AB8">
            <w:pPr>
              <w:rPr>
                <w:sz w:val="20"/>
                <w:szCs w:val="20"/>
              </w:rPr>
            </w:pPr>
            <w:r w:rsidRPr="00C04B6C">
              <w:rPr>
                <w:sz w:val="20"/>
                <w:szCs w:val="20"/>
              </w:rPr>
              <w:t>Agnes (left) and Noreen and toddler Randall.</w:t>
            </w:r>
          </w:p>
          <w:p w14:paraId="16C4EEB1" w14:textId="77777777" w:rsidR="009C4AB8" w:rsidRDefault="009C4AB8" w:rsidP="009C4AB8">
            <w:r>
              <w:rPr>
                <w:sz w:val="20"/>
                <w:szCs w:val="20"/>
              </w:rPr>
              <w:t>Around 1946. The photo is marked as being in Cuba street so the nearest department store was James Smith.</w:t>
            </w:r>
          </w:p>
        </w:tc>
      </w:tr>
    </w:tbl>
    <w:p w14:paraId="398AA4D1" w14:textId="77777777" w:rsidR="009C4AB8" w:rsidRPr="009C4AB8" w:rsidRDefault="009C4AB8"/>
    <w:p w14:paraId="357EBAE7" w14:textId="7EB63535" w:rsidR="005C7D2D" w:rsidRDefault="00427E11">
      <w:r>
        <w:t xml:space="preserve">Like others of my generation I remember being taken into </w:t>
      </w:r>
      <w:r w:rsidR="00752EBC">
        <w:t xml:space="preserve">Department stores such as </w:t>
      </w:r>
      <w:r w:rsidR="00021084">
        <w:rPr>
          <w:i/>
          <w:iCs/>
        </w:rPr>
        <w:t>‘</w:t>
      </w:r>
      <w:r w:rsidR="00AC1F0E">
        <w:rPr>
          <w:i/>
          <w:iCs/>
        </w:rPr>
        <w:t>T</w:t>
      </w:r>
      <w:r w:rsidR="00752EBC" w:rsidRPr="00752EBC">
        <w:rPr>
          <w:i/>
          <w:iCs/>
        </w:rPr>
        <w:t>he DIC</w:t>
      </w:r>
      <w:r w:rsidR="00021084">
        <w:rPr>
          <w:i/>
          <w:iCs/>
        </w:rPr>
        <w:t>’</w:t>
      </w:r>
      <w:r w:rsidR="00752EBC">
        <w:t>,</w:t>
      </w:r>
      <w:r w:rsidR="00752EBC" w:rsidRPr="00752EBC">
        <w:rPr>
          <w:i/>
          <w:iCs/>
        </w:rPr>
        <w:t xml:space="preserve"> </w:t>
      </w:r>
      <w:r w:rsidR="00021084">
        <w:rPr>
          <w:i/>
          <w:iCs/>
        </w:rPr>
        <w:t>‘</w:t>
      </w:r>
      <w:r w:rsidR="00752EBC" w:rsidRPr="00752EBC">
        <w:rPr>
          <w:i/>
          <w:iCs/>
        </w:rPr>
        <w:t>Kirks</w:t>
      </w:r>
      <w:r w:rsidR="00021084">
        <w:rPr>
          <w:i/>
          <w:iCs/>
        </w:rPr>
        <w:t>’</w:t>
      </w:r>
      <w:r w:rsidR="00752EBC">
        <w:t xml:space="preserve"> and </w:t>
      </w:r>
      <w:r w:rsidR="00752EBC" w:rsidRPr="00752EBC">
        <w:rPr>
          <w:i/>
          <w:iCs/>
        </w:rPr>
        <w:t>James Smith</w:t>
      </w:r>
      <w:r w:rsidR="00752EBC">
        <w:rPr>
          <w:i/>
          <w:iCs/>
        </w:rPr>
        <w:t xml:space="preserve">. </w:t>
      </w:r>
      <w:r w:rsidR="008178B5">
        <w:t>A street photo of me with Mum and favourite Aunt</w:t>
      </w:r>
      <w:r w:rsidR="004A3A37">
        <w:t>,</w:t>
      </w:r>
      <w:r w:rsidR="008178B5">
        <w:t xml:space="preserve"> Noreen</w:t>
      </w:r>
      <w:r w:rsidR="004A3A37">
        <w:t>,</w:t>
      </w:r>
      <w:r w:rsidR="008178B5">
        <w:t xml:space="preserve"> show us all </w:t>
      </w:r>
      <w:r w:rsidR="00DF717D">
        <w:t xml:space="preserve">amazingly accessorised </w:t>
      </w:r>
      <w:r w:rsidR="00357E79">
        <w:t xml:space="preserve">including </w:t>
      </w:r>
      <w:r w:rsidR="00DF717D">
        <w:t>gloves</w:t>
      </w:r>
      <w:r w:rsidR="000E5061">
        <w:t xml:space="preserve"> against the </w:t>
      </w:r>
      <w:r w:rsidR="001A0DA0">
        <w:t>non-</w:t>
      </w:r>
      <w:r w:rsidR="000E5061">
        <w:t>Siberian cold of Wellington</w:t>
      </w:r>
      <w:r w:rsidR="00357E79">
        <w:t xml:space="preserve">. </w:t>
      </w:r>
      <w:r w:rsidR="000E5061">
        <w:t xml:space="preserve">Noreen </w:t>
      </w:r>
      <w:r w:rsidR="00F13043">
        <w:t xml:space="preserve">is </w:t>
      </w:r>
      <w:r w:rsidR="000E5061">
        <w:t>carrying a fur coat</w:t>
      </w:r>
      <w:r w:rsidR="00987445">
        <w:t xml:space="preserve"> – just in case. I guess a well-</w:t>
      </w:r>
      <w:r w:rsidR="00987445">
        <w:lastRenderedPageBreak/>
        <w:t xml:space="preserve">behaved toddler was </w:t>
      </w:r>
      <w:r w:rsidR="00357E79">
        <w:t xml:space="preserve">also an accessory </w:t>
      </w:r>
      <w:r w:rsidR="00765239">
        <w:t xml:space="preserve">in </w:t>
      </w:r>
      <w:r w:rsidR="00A27FF3">
        <w:t xml:space="preserve">a big </w:t>
      </w:r>
      <w:r w:rsidR="00765239">
        <w:t xml:space="preserve">store where </w:t>
      </w:r>
      <w:r w:rsidR="00C42C36">
        <w:t>a</w:t>
      </w:r>
      <w:r w:rsidR="00F13043">
        <w:t xml:space="preserve"> highlight was </w:t>
      </w:r>
      <w:r w:rsidR="00A27FF3">
        <w:t xml:space="preserve">to go up escalators </w:t>
      </w:r>
      <w:r w:rsidR="0062779E">
        <w:t xml:space="preserve">and be seated </w:t>
      </w:r>
      <w:r w:rsidR="005C7D2D">
        <w:t xml:space="preserve">in </w:t>
      </w:r>
      <w:r w:rsidR="00F13043">
        <w:t>the tearoom</w:t>
      </w:r>
      <w:r w:rsidR="00D7069F">
        <w:t>. P</w:t>
      </w:r>
      <w:r w:rsidR="000F0547">
        <w:t>eople made a fuss of you and produced exotic food items such as a ‘club sandwich’</w:t>
      </w:r>
      <w:r w:rsidR="00D7069F">
        <w:t xml:space="preserve">. </w:t>
      </w:r>
    </w:p>
    <w:p w14:paraId="5E319A25" w14:textId="77777777" w:rsidR="005C7D2D" w:rsidRDefault="005C7D2D"/>
    <w:p w14:paraId="50B7E0CD" w14:textId="44E01719" w:rsidR="009006FF" w:rsidRDefault="00D7069F">
      <w:r>
        <w:t xml:space="preserve">Purchases often centred on buying </w:t>
      </w:r>
      <w:r w:rsidR="004A2991">
        <w:t xml:space="preserve">material for sewing and I recall </w:t>
      </w:r>
      <w:r w:rsidR="005C7D2D">
        <w:t xml:space="preserve">being sat in high stools while bolts of cloth were laid out, chosen and </w:t>
      </w:r>
      <w:r w:rsidR="00815D4B">
        <w:t xml:space="preserve">cut. </w:t>
      </w:r>
      <w:r w:rsidR="00DE3D3D">
        <w:t>Most</w:t>
      </w:r>
      <w:r w:rsidR="00815D4B">
        <w:t xml:space="preserve"> of the stores had a pneu</w:t>
      </w:r>
      <w:r w:rsidR="00DE3D3D">
        <w:t xml:space="preserve">matic tube system for </w:t>
      </w:r>
      <w:r w:rsidR="00761C0A">
        <w:t xml:space="preserve">putting money in a </w:t>
      </w:r>
      <w:r w:rsidR="001E5727">
        <w:t xml:space="preserve">circular container </w:t>
      </w:r>
      <w:r w:rsidR="00761C0A">
        <w:t xml:space="preserve">and whooshing it off </w:t>
      </w:r>
      <w:r w:rsidR="0053053C">
        <w:t xml:space="preserve">through the vacuum tubes </w:t>
      </w:r>
      <w:r w:rsidR="00DE3D3D">
        <w:t>to a central cashier</w:t>
      </w:r>
      <w:r w:rsidR="0053053C">
        <w:t xml:space="preserve">. </w:t>
      </w:r>
      <w:r w:rsidR="001E5727">
        <w:t xml:space="preserve">A short </w:t>
      </w:r>
      <w:r w:rsidR="0053053C">
        <w:t xml:space="preserve">time later the cylinder would come </w:t>
      </w:r>
      <w:r w:rsidR="00AF5CF1">
        <w:t xml:space="preserve">clunking back into a basket </w:t>
      </w:r>
      <w:r w:rsidR="00D5749C">
        <w:t xml:space="preserve">to deliver the </w:t>
      </w:r>
      <w:r w:rsidR="0053053C">
        <w:t xml:space="preserve">receipt </w:t>
      </w:r>
      <w:r w:rsidR="00D5749C">
        <w:t xml:space="preserve">and change. A triangular building in Newtown at the </w:t>
      </w:r>
      <w:r w:rsidR="004F7FA0">
        <w:t xml:space="preserve">junction </w:t>
      </w:r>
      <w:r w:rsidR="00D5749C">
        <w:t xml:space="preserve">of </w:t>
      </w:r>
      <w:r w:rsidR="004F7FA0">
        <w:t xml:space="preserve">Riddiford </w:t>
      </w:r>
      <w:r w:rsidR="00D5749C">
        <w:t>Road</w:t>
      </w:r>
      <w:r w:rsidR="00511B9B">
        <w:t xml:space="preserve"> and Rintoul Street has an even earlier system </w:t>
      </w:r>
      <w:r w:rsidR="00532F17">
        <w:t xml:space="preserve">where the </w:t>
      </w:r>
      <w:r w:rsidR="001E5727">
        <w:t xml:space="preserve">container </w:t>
      </w:r>
      <w:r w:rsidR="00824378">
        <w:t>travelled along a wire</w:t>
      </w:r>
      <w:r w:rsidR="006A1C98">
        <w:t xml:space="preserve"> to the cashier who was visible, but behind bars</w:t>
      </w:r>
      <w:r w:rsidR="005066C8">
        <w:t xml:space="preserve">. A spring arrangement </w:t>
      </w:r>
      <w:r w:rsidR="004352D1">
        <w:t xml:space="preserve">launched </w:t>
      </w:r>
      <w:r w:rsidR="005066C8">
        <w:t xml:space="preserve">the </w:t>
      </w:r>
      <w:r w:rsidR="001E5727">
        <w:t xml:space="preserve">container </w:t>
      </w:r>
      <w:r w:rsidR="00D23E5A">
        <w:t xml:space="preserve">to </w:t>
      </w:r>
      <w:r w:rsidR="004352D1">
        <w:t>whirr</w:t>
      </w:r>
      <w:r w:rsidR="00D23E5A">
        <w:t xml:space="preserve"> </w:t>
      </w:r>
      <w:r w:rsidR="004352D1">
        <w:t>along the wire</w:t>
      </w:r>
      <w:r w:rsidR="00642EBD">
        <w:t xml:space="preserve"> and</w:t>
      </w:r>
      <w:r w:rsidR="0058505A">
        <w:t>, in turn,</w:t>
      </w:r>
      <w:r w:rsidR="00642EBD">
        <w:t xml:space="preserve"> to be shot back to the</w:t>
      </w:r>
      <w:r w:rsidR="0058505A">
        <w:t xml:space="preserve"> shop desk.</w:t>
      </w:r>
      <w:r w:rsidR="004352D1">
        <w:t xml:space="preserve"> </w:t>
      </w:r>
    </w:p>
    <w:p w14:paraId="3180226F" w14:textId="77777777" w:rsidR="009006FF" w:rsidRDefault="009006FF"/>
    <w:p w14:paraId="63D15F21" w14:textId="2BC2189A" w:rsidR="00420362" w:rsidRDefault="00D07B2E">
      <w:r>
        <w:t xml:space="preserve">It was </w:t>
      </w:r>
      <w:r w:rsidR="009971E7">
        <w:t xml:space="preserve">an age where a </w:t>
      </w:r>
      <w:r w:rsidR="009C4AB8">
        <w:t>3-year-old</w:t>
      </w:r>
      <w:r w:rsidR="009971E7">
        <w:t xml:space="preserve"> had</w:t>
      </w:r>
      <w:r>
        <w:t xml:space="preserve">n’t </w:t>
      </w:r>
      <w:r w:rsidR="009971E7">
        <w:t>yet see</w:t>
      </w:r>
      <w:r>
        <w:t>n</w:t>
      </w:r>
      <w:r w:rsidR="009971E7">
        <w:t xml:space="preserve"> a </w:t>
      </w:r>
      <w:r w:rsidR="009006FF">
        <w:t xml:space="preserve">motion picture, </w:t>
      </w:r>
      <w:r w:rsidR="009971E7">
        <w:t xml:space="preserve">let alone a TV screen, </w:t>
      </w:r>
      <w:r>
        <w:t xml:space="preserve">so </w:t>
      </w:r>
      <w:r w:rsidR="00B04FC3">
        <w:t xml:space="preserve">we </w:t>
      </w:r>
      <w:r w:rsidR="00E4611A">
        <w:t xml:space="preserve">took entertainment and </w:t>
      </w:r>
      <w:r w:rsidR="00B04FC3">
        <w:t xml:space="preserve">absorbed knowledge from </w:t>
      </w:r>
      <w:r w:rsidR="009006FF">
        <w:t xml:space="preserve">whatever we </w:t>
      </w:r>
      <w:r w:rsidR="00B04FC3">
        <w:t>could.</w:t>
      </w:r>
    </w:p>
    <w:p w14:paraId="5036984C" w14:textId="597D78F8" w:rsidR="00DD7339" w:rsidRDefault="00DD7339"/>
    <w:p w14:paraId="3D96A85F" w14:textId="15431030" w:rsidR="00DD7339" w:rsidRDefault="00DD733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6"/>
      </w:tblGrid>
      <w:tr w:rsidR="00A901DB" w14:paraId="5292EA6C" w14:textId="77777777" w:rsidTr="00A901DB">
        <w:tc>
          <w:tcPr>
            <w:tcW w:w="6696" w:type="dxa"/>
          </w:tcPr>
          <w:p w14:paraId="11C1CAEF" w14:textId="07C65D2C" w:rsidR="00A901DB" w:rsidRDefault="00A901DB">
            <w:r>
              <w:rPr>
                <w:noProof/>
              </w:rPr>
              <w:drawing>
                <wp:inline distT="0" distB="0" distL="0" distR="0" wp14:anchorId="5FF10493" wp14:editId="3C495FF5">
                  <wp:extent cx="4114800" cy="269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1DB" w14:paraId="24C5F852" w14:textId="77777777" w:rsidTr="00A901DB">
        <w:tc>
          <w:tcPr>
            <w:tcW w:w="6696" w:type="dxa"/>
          </w:tcPr>
          <w:p w14:paraId="69380288" w14:textId="0805D173" w:rsidR="00A901DB" w:rsidRDefault="00EE2416">
            <w:r w:rsidRPr="000853DB">
              <w:rPr>
                <w:sz w:val="20"/>
                <w:szCs w:val="20"/>
              </w:rPr>
              <w:t>Days Bay</w:t>
            </w:r>
            <w:r w:rsidR="0077179B" w:rsidRPr="000853DB">
              <w:rPr>
                <w:sz w:val="20"/>
                <w:szCs w:val="20"/>
              </w:rPr>
              <w:t>, Wellington</w:t>
            </w:r>
            <w:r w:rsidRPr="000853DB">
              <w:rPr>
                <w:sz w:val="20"/>
                <w:szCs w:val="20"/>
              </w:rPr>
              <w:t>. Company Picnic of Levin and Company</w:t>
            </w:r>
            <w:r w:rsidR="00EF5723" w:rsidRPr="000853DB">
              <w:rPr>
                <w:sz w:val="20"/>
                <w:szCs w:val="20"/>
              </w:rPr>
              <w:t xml:space="preserve"> c1948. Randall </w:t>
            </w:r>
            <w:r w:rsidR="0077179B" w:rsidRPr="000853DB">
              <w:rPr>
                <w:sz w:val="20"/>
                <w:szCs w:val="20"/>
              </w:rPr>
              <w:t>sitting</w:t>
            </w:r>
            <w:r w:rsidR="00EF5723" w:rsidRPr="000853DB">
              <w:rPr>
                <w:sz w:val="20"/>
                <w:szCs w:val="20"/>
              </w:rPr>
              <w:t xml:space="preserve"> in front of grandfather Lou Randall</w:t>
            </w:r>
            <w:r w:rsidR="00DA20A2" w:rsidRPr="000853DB">
              <w:rPr>
                <w:sz w:val="20"/>
                <w:szCs w:val="20"/>
              </w:rPr>
              <w:t>. F</w:t>
            </w:r>
            <w:r w:rsidR="0077179B" w:rsidRPr="000853DB">
              <w:rPr>
                <w:sz w:val="20"/>
                <w:szCs w:val="20"/>
              </w:rPr>
              <w:t xml:space="preserve">amily friend </w:t>
            </w:r>
            <w:r w:rsidR="00DA20A2" w:rsidRPr="000853DB">
              <w:rPr>
                <w:sz w:val="20"/>
                <w:szCs w:val="20"/>
              </w:rPr>
              <w:t xml:space="preserve">Eleanor Hackworth (‘Hackie’) </w:t>
            </w:r>
            <w:r w:rsidR="000853DB" w:rsidRPr="000853DB">
              <w:rPr>
                <w:sz w:val="20"/>
                <w:szCs w:val="20"/>
              </w:rPr>
              <w:t>sitting nearby in dark coat.</w:t>
            </w:r>
            <w:r>
              <w:t xml:space="preserve"> </w:t>
            </w:r>
            <w:r w:rsidR="000853DB">
              <w:t xml:space="preserve">We probably travelled </w:t>
            </w:r>
            <w:r w:rsidR="00B50751">
              <w:t xml:space="preserve">by ferry across the harbour </w:t>
            </w:r>
            <w:r w:rsidR="00482E6A">
              <w:t>to The Domain at Days Bay.</w:t>
            </w:r>
          </w:p>
        </w:tc>
      </w:tr>
    </w:tbl>
    <w:p w14:paraId="45F68B37" w14:textId="77777777" w:rsidR="00A901DB" w:rsidRPr="008178B5" w:rsidRDefault="00A901DB"/>
    <w:sectPr w:rsidR="00A901DB" w:rsidRPr="008178B5" w:rsidSect="00205544">
      <w:pgSz w:w="11906" w:h="16838"/>
      <w:pgMar w:top="1276" w:right="39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8BF"/>
    <w:rsid w:val="000203B7"/>
    <w:rsid w:val="00021084"/>
    <w:rsid w:val="00024A28"/>
    <w:rsid w:val="00045A30"/>
    <w:rsid w:val="000646EC"/>
    <w:rsid w:val="00076460"/>
    <w:rsid w:val="000853DB"/>
    <w:rsid w:val="000B70F1"/>
    <w:rsid w:val="000C1BEA"/>
    <w:rsid w:val="000C3459"/>
    <w:rsid w:val="000D4006"/>
    <w:rsid w:val="000D7C34"/>
    <w:rsid w:val="000E5061"/>
    <w:rsid w:val="000F0547"/>
    <w:rsid w:val="00100D8F"/>
    <w:rsid w:val="00103BCB"/>
    <w:rsid w:val="00133F56"/>
    <w:rsid w:val="00140A96"/>
    <w:rsid w:val="00144E49"/>
    <w:rsid w:val="00176A0C"/>
    <w:rsid w:val="0018471F"/>
    <w:rsid w:val="00192CD8"/>
    <w:rsid w:val="001A0DA0"/>
    <w:rsid w:val="001B187E"/>
    <w:rsid w:val="001B1929"/>
    <w:rsid w:val="001C334D"/>
    <w:rsid w:val="001E12BD"/>
    <w:rsid w:val="001E5727"/>
    <w:rsid w:val="001F1D06"/>
    <w:rsid w:val="001F22D5"/>
    <w:rsid w:val="00205544"/>
    <w:rsid w:val="002238BF"/>
    <w:rsid w:val="00230021"/>
    <w:rsid w:val="002450F4"/>
    <w:rsid w:val="00267F3F"/>
    <w:rsid w:val="00273311"/>
    <w:rsid w:val="00276DCF"/>
    <w:rsid w:val="00282B71"/>
    <w:rsid w:val="00283C21"/>
    <w:rsid w:val="00292B5D"/>
    <w:rsid w:val="002A1D3E"/>
    <w:rsid w:val="0035583B"/>
    <w:rsid w:val="00357E79"/>
    <w:rsid w:val="00381DDD"/>
    <w:rsid w:val="00397506"/>
    <w:rsid w:val="003A034A"/>
    <w:rsid w:val="003A082F"/>
    <w:rsid w:val="003A63D2"/>
    <w:rsid w:val="003A7A09"/>
    <w:rsid w:val="003A7C21"/>
    <w:rsid w:val="003B0755"/>
    <w:rsid w:val="003B6707"/>
    <w:rsid w:val="003C3E8E"/>
    <w:rsid w:val="003D0CE4"/>
    <w:rsid w:val="003D3E18"/>
    <w:rsid w:val="003D444E"/>
    <w:rsid w:val="003E049C"/>
    <w:rsid w:val="003F6E9E"/>
    <w:rsid w:val="00420362"/>
    <w:rsid w:val="00427E11"/>
    <w:rsid w:val="00432B7E"/>
    <w:rsid w:val="004352D1"/>
    <w:rsid w:val="00447699"/>
    <w:rsid w:val="00447C9F"/>
    <w:rsid w:val="004527D8"/>
    <w:rsid w:val="00475D1B"/>
    <w:rsid w:val="00480F4F"/>
    <w:rsid w:val="00482E6A"/>
    <w:rsid w:val="004A2991"/>
    <w:rsid w:val="004A3A37"/>
    <w:rsid w:val="004C4D33"/>
    <w:rsid w:val="004D356E"/>
    <w:rsid w:val="004F7FA0"/>
    <w:rsid w:val="005066C8"/>
    <w:rsid w:val="00511B9B"/>
    <w:rsid w:val="0053053C"/>
    <w:rsid w:val="00532F17"/>
    <w:rsid w:val="0053304D"/>
    <w:rsid w:val="005336FD"/>
    <w:rsid w:val="00545AF4"/>
    <w:rsid w:val="005475A3"/>
    <w:rsid w:val="0055291C"/>
    <w:rsid w:val="00565172"/>
    <w:rsid w:val="00582CB7"/>
    <w:rsid w:val="0058505A"/>
    <w:rsid w:val="005C7D2D"/>
    <w:rsid w:val="005E67FB"/>
    <w:rsid w:val="005F4E66"/>
    <w:rsid w:val="006059C4"/>
    <w:rsid w:val="00611D97"/>
    <w:rsid w:val="0062779E"/>
    <w:rsid w:val="00635995"/>
    <w:rsid w:val="00642EBD"/>
    <w:rsid w:val="0066307B"/>
    <w:rsid w:val="0068738B"/>
    <w:rsid w:val="00696383"/>
    <w:rsid w:val="006A1C98"/>
    <w:rsid w:val="006D4DF4"/>
    <w:rsid w:val="00731697"/>
    <w:rsid w:val="00752EBC"/>
    <w:rsid w:val="00761C0A"/>
    <w:rsid w:val="00765239"/>
    <w:rsid w:val="00766534"/>
    <w:rsid w:val="0077179B"/>
    <w:rsid w:val="00772279"/>
    <w:rsid w:val="00782135"/>
    <w:rsid w:val="00783992"/>
    <w:rsid w:val="007877C2"/>
    <w:rsid w:val="007969C9"/>
    <w:rsid w:val="007A4B94"/>
    <w:rsid w:val="007B3FA7"/>
    <w:rsid w:val="007C40C7"/>
    <w:rsid w:val="007D2657"/>
    <w:rsid w:val="00815D4B"/>
    <w:rsid w:val="008178B5"/>
    <w:rsid w:val="00824378"/>
    <w:rsid w:val="008370CC"/>
    <w:rsid w:val="00854EB7"/>
    <w:rsid w:val="00890981"/>
    <w:rsid w:val="008A1A96"/>
    <w:rsid w:val="008A5A0E"/>
    <w:rsid w:val="008D0348"/>
    <w:rsid w:val="0090066B"/>
    <w:rsid w:val="009006FF"/>
    <w:rsid w:val="0091116F"/>
    <w:rsid w:val="009258F5"/>
    <w:rsid w:val="00955135"/>
    <w:rsid w:val="00964AE2"/>
    <w:rsid w:val="00972797"/>
    <w:rsid w:val="009746D0"/>
    <w:rsid w:val="00987445"/>
    <w:rsid w:val="009971E7"/>
    <w:rsid w:val="00997397"/>
    <w:rsid w:val="009C4AB8"/>
    <w:rsid w:val="009D1882"/>
    <w:rsid w:val="009D394F"/>
    <w:rsid w:val="009E08AF"/>
    <w:rsid w:val="00A25082"/>
    <w:rsid w:val="00A27FF3"/>
    <w:rsid w:val="00A4470A"/>
    <w:rsid w:val="00A72DC8"/>
    <w:rsid w:val="00A87F80"/>
    <w:rsid w:val="00A901DB"/>
    <w:rsid w:val="00AC1F0E"/>
    <w:rsid w:val="00AD6372"/>
    <w:rsid w:val="00AD7A50"/>
    <w:rsid w:val="00AF3B25"/>
    <w:rsid w:val="00AF5CF1"/>
    <w:rsid w:val="00B00C9E"/>
    <w:rsid w:val="00B04FC3"/>
    <w:rsid w:val="00B06BBC"/>
    <w:rsid w:val="00B3644E"/>
    <w:rsid w:val="00B46719"/>
    <w:rsid w:val="00B50751"/>
    <w:rsid w:val="00B74A7B"/>
    <w:rsid w:val="00BA4554"/>
    <w:rsid w:val="00BC3B43"/>
    <w:rsid w:val="00BD6308"/>
    <w:rsid w:val="00BF12FB"/>
    <w:rsid w:val="00C04B6C"/>
    <w:rsid w:val="00C25BDD"/>
    <w:rsid w:val="00C42C36"/>
    <w:rsid w:val="00C56023"/>
    <w:rsid w:val="00C629DD"/>
    <w:rsid w:val="00C66D8F"/>
    <w:rsid w:val="00CA4FC6"/>
    <w:rsid w:val="00CC537A"/>
    <w:rsid w:val="00CD1E69"/>
    <w:rsid w:val="00CD2C73"/>
    <w:rsid w:val="00D07B2E"/>
    <w:rsid w:val="00D11600"/>
    <w:rsid w:val="00D23E5A"/>
    <w:rsid w:val="00D31733"/>
    <w:rsid w:val="00D5749C"/>
    <w:rsid w:val="00D7069F"/>
    <w:rsid w:val="00D754EA"/>
    <w:rsid w:val="00D761C8"/>
    <w:rsid w:val="00D9363B"/>
    <w:rsid w:val="00DA20A2"/>
    <w:rsid w:val="00DC6D4B"/>
    <w:rsid w:val="00DD7339"/>
    <w:rsid w:val="00DE3D3D"/>
    <w:rsid w:val="00DF717D"/>
    <w:rsid w:val="00E008D3"/>
    <w:rsid w:val="00E314A8"/>
    <w:rsid w:val="00E4611A"/>
    <w:rsid w:val="00E82B6A"/>
    <w:rsid w:val="00E87B19"/>
    <w:rsid w:val="00EA22AC"/>
    <w:rsid w:val="00EE2416"/>
    <w:rsid w:val="00EF0405"/>
    <w:rsid w:val="00EF5723"/>
    <w:rsid w:val="00F13043"/>
    <w:rsid w:val="00F15BD5"/>
    <w:rsid w:val="00F42BA8"/>
    <w:rsid w:val="00F55C03"/>
    <w:rsid w:val="00F74F98"/>
    <w:rsid w:val="00FD135D"/>
    <w:rsid w:val="00FF0FE7"/>
    <w:rsid w:val="113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B765"/>
  <w15:docId w15:val="{08CB6C8B-C0FE-49C1-91A6-856B8DE4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7C9F"/>
    <w:pPr>
      <w:widowControl w:val="0"/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qFormat/>
    <w:rsid w:val="00AD7A50"/>
    <w:pPr>
      <w:keepNext/>
      <w:outlineLvl w:val="0"/>
    </w:pPr>
    <w:rPr>
      <w:rFonts w:ascii="Arial" w:eastAsia="Times New Roman" w:hAnsi="Arial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AD7A50"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D7A50"/>
    <w:rPr>
      <w:rFonts w:ascii="Arial" w:hAnsi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D7A50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18471F"/>
    <w:pPr>
      <w:widowControl/>
      <w:spacing w:after="100" w:afterAutospacing="1"/>
    </w:pPr>
  </w:style>
  <w:style w:type="paragraph" w:styleId="NoSpacing">
    <w:name w:val="No Spacing"/>
    <w:uiPriority w:val="1"/>
    <w:qFormat/>
    <w:rsid w:val="00890981"/>
    <w:pPr>
      <w:spacing w:after="0" w:line="240" w:lineRule="auto"/>
    </w:pPr>
    <w:rPr>
      <w:rFonts w:ascii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1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C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Randall McMullan</cp:lastModifiedBy>
  <cp:revision>107</cp:revision>
  <dcterms:created xsi:type="dcterms:W3CDTF">2018-07-21T22:28:00Z</dcterms:created>
  <dcterms:modified xsi:type="dcterms:W3CDTF">2019-10-07T23:13:00Z</dcterms:modified>
</cp:coreProperties>
</file>